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49C" w:rsidRDefault="0040049C" w:rsidP="0040049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КОНСТИТУЦИОННЫЙ ЗАКОН РЕСПУБЛИКИ ВЕСТИНА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“О ПРАВИТЕЛЬСТВЕ”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F4761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F4761"/>
        </w:rPr>
        <w:t>ГЛАВА 1. ОБЩИЕ ПОЛОЖЕНИЯ</w:t>
      </w:r>
      <w:r>
        <w:rPr>
          <w:rStyle w:val="eop"/>
          <w:rFonts w:ascii="Arial" w:hAnsi="Arial" w:cs="Arial"/>
          <w:color w:val="0F4761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1. Статус Правительства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Правительство Республики </w:t>
      </w:r>
      <w:proofErr w:type="spellStart"/>
      <w:r>
        <w:rPr>
          <w:rStyle w:val="normaltextrun"/>
          <w:rFonts w:ascii="Arial" w:hAnsi="Arial" w:cs="Arial"/>
        </w:rPr>
        <w:t>Вестина</w:t>
      </w:r>
      <w:proofErr w:type="spellEnd"/>
      <w:r>
        <w:rPr>
          <w:rStyle w:val="normaltextrun"/>
          <w:rFonts w:ascii="Arial" w:hAnsi="Arial" w:cs="Arial"/>
        </w:rPr>
        <w:t xml:space="preserve"> является высшим органом исполнительной власти Республики.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Правительство осуществляет руководство системой исполнительных органов, обеспечивает реализацию политики Президента Республики </w:t>
      </w:r>
      <w:proofErr w:type="spellStart"/>
      <w:r>
        <w:rPr>
          <w:rStyle w:val="normaltextrun"/>
          <w:rFonts w:ascii="Arial" w:hAnsi="Arial" w:cs="Arial"/>
        </w:rPr>
        <w:t>Вестина</w:t>
      </w:r>
      <w:proofErr w:type="spellEnd"/>
      <w:r>
        <w:rPr>
          <w:rStyle w:val="normaltextrun"/>
          <w:rFonts w:ascii="Arial" w:hAnsi="Arial" w:cs="Arial"/>
        </w:rPr>
        <w:t xml:space="preserve"> и исполнение Конституции, законов и указов.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2. Принципы деятельности Правительства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Правительство руководствуется принципами законности, цифровой прозрачности, открытости, эффективности, служения цифровому обществу и ответственности.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>Деятельность Правительства основывается на цифровом управлении, учёте мнения пользователей и обеспечении устойчивого развития цифрового пространства.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3. Состав Правительства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В состав Правительства входят: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Наиглавнейший Губернатор;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</w:rPr>
      </w:pPr>
      <w:proofErr w:type="gramStart"/>
      <w:r>
        <w:rPr>
          <w:rStyle w:val="normaltextrun"/>
          <w:rFonts w:ascii="Arial" w:hAnsi="Arial" w:cs="Arial"/>
        </w:rPr>
        <w:t>Вице-наиглавнейший</w:t>
      </w:r>
      <w:proofErr w:type="gramEnd"/>
      <w:r>
        <w:rPr>
          <w:rStyle w:val="normaltextrun"/>
          <w:rFonts w:ascii="Arial" w:hAnsi="Arial" w:cs="Arial"/>
        </w:rPr>
        <w:t xml:space="preserve"> губернатор;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Губернаторы;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Президент Республики </w:t>
      </w:r>
      <w:proofErr w:type="spellStart"/>
      <w:r>
        <w:rPr>
          <w:rStyle w:val="normaltextrun"/>
          <w:rFonts w:ascii="Arial" w:hAnsi="Arial" w:cs="Arial"/>
        </w:rPr>
        <w:t>Вестина</w:t>
      </w:r>
      <w:proofErr w:type="spellEnd"/>
      <w:r>
        <w:rPr>
          <w:rStyle w:val="normaltextrun"/>
          <w:rFonts w:ascii="Arial" w:hAnsi="Arial" w:cs="Arial"/>
        </w:rPr>
        <w:t xml:space="preserve"> может определить дополнительный состав Правительства своим Указом.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F4761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F4761"/>
        </w:rPr>
        <w:t>ГЛАВА 2. ПОЛНОМОЧИЯ И ФУНКЦИИ ПРАВИТЕЛЬСТВА</w:t>
      </w:r>
      <w:r>
        <w:rPr>
          <w:rStyle w:val="eop"/>
          <w:rFonts w:ascii="Arial" w:hAnsi="Arial" w:cs="Arial"/>
          <w:color w:val="0F4761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4. Основные полномочия Правительства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Правительство: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разрабатывает и реализует государственную цифровую стратегию;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обеспечивает исполнение законодательства, указов Президента, решений </w:t>
      </w:r>
      <w:proofErr w:type="spellStart"/>
      <w:r>
        <w:rPr>
          <w:rStyle w:val="normaltextrun"/>
          <w:rFonts w:ascii="Arial" w:hAnsi="Arial" w:cs="Arial"/>
        </w:rPr>
        <w:t>Гарациума</w:t>
      </w:r>
      <w:proofErr w:type="spellEnd"/>
      <w:r>
        <w:rPr>
          <w:rStyle w:val="normaltextrun"/>
          <w:rFonts w:ascii="Arial" w:hAnsi="Arial" w:cs="Arial"/>
        </w:rPr>
        <w:t>;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формирует и реализует бюджет Цифрового государства;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управляет государственной цифровой собственностью;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разрабатывает и внедряет цифровые реформы;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координирует деятельность губернаторств и ведомств;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>осуществляет внешние цифровые отношения в рамках своих полномочий.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5. Акты правительства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Правительство принимает постановления и распоряжения, </w:t>
      </w:r>
      <w:proofErr w:type="gramStart"/>
      <w:r>
        <w:rPr>
          <w:rStyle w:val="normaltextrun"/>
          <w:rFonts w:ascii="Arial" w:hAnsi="Arial" w:cs="Arial"/>
        </w:rPr>
        <w:t>обязательные к исполнению</w:t>
      </w:r>
      <w:proofErr w:type="gramEnd"/>
      <w:r>
        <w:rPr>
          <w:rStyle w:val="normaltextrun"/>
          <w:rFonts w:ascii="Arial" w:hAnsi="Arial" w:cs="Arial"/>
        </w:rPr>
        <w:t xml:space="preserve"> на всей цифровой территории Республики </w:t>
      </w:r>
      <w:proofErr w:type="spellStart"/>
      <w:r>
        <w:rPr>
          <w:rStyle w:val="normaltextrun"/>
          <w:rFonts w:ascii="Arial" w:hAnsi="Arial" w:cs="Arial"/>
        </w:rPr>
        <w:t>Вестина</w:t>
      </w:r>
      <w:proofErr w:type="spellEnd"/>
      <w:r>
        <w:rPr>
          <w:rStyle w:val="normaltextrun"/>
          <w:rFonts w:ascii="Arial" w:hAnsi="Arial" w:cs="Arial"/>
        </w:rPr>
        <w:t>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Акт Правительства подписывает Наиглавнейший Губернатор.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Акты подлежат обязательной публикации на официальном информационном ресурсе </w:t>
      </w:r>
      <w:proofErr w:type="spellStart"/>
      <w:r>
        <w:rPr>
          <w:rStyle w:val="normaltextrun"/>
          <w:rFonts w:ascii="Arial" w:hAnsi="Arial" w:cs="Arial"/>
        </w:rPr>
        <w:t>Вестины</w:t>
      </w:r>
      <w:proofErr w:type="spellEnd"/>
      <w:r>
        <w:rPr>
          <w:rStyle w:val="normaltextrun"/>
          <w:rFonts w:ascii="Arial" w:hAnsi="Arial" w:cs="Arial"/>
        </w:rPr>
        <w:t>.</w:t>
      </w:r>
      <w:r>
        <w:rPr>
          <w:rStyle w:val="eop"/>
          <w:rFonts w:ascii="Arial" w:hAnsi="Arial" w:cs="Arial"/>
        </w:rPr>
        <w:t> </w:t>
      </w:r>
    </w:p>
    <w:p w:rsidR="0038777D" w:rsidRDefault="0038777D" w:rsidP="0038777D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</w:p>
    <w:p w:rsidR="0040049C" w:rsidRDefault="0038777D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F4761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F4761"/>
        </w:rPr>
        <w:t>ГЛАВА 3. ФОРМИРОВАНИЕ И ОРГАНИЗАЦИЯ РАБОТЫ ПРАВИТЕЛЬСТВА</w:t>
      </w:r>
      <w:r>
        <w:rPr>
          <w:rStyle w:val="eop"/>
          <w:rFonts w:ascii="Arial" w:hAnsi="Arial" w:cs="Arial"/>
          <w:color w:val="0F4761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6. Назначение и освобождение Наиглавнейшего Губернатора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Наиглавнейший Губернатор назначается и освобождается от должности Президентом Республики </w:t>
      </w:r>
      <w:proofErr w:type="spellStart"/>
      <w:r>
        <w:rPr>
          <w:rStyle w:val="normaltextrun"/>
          <w:rFonts w:ascii="Arial" w:hAnsi="Arial" w:cs="Arial"/>
        </w:rPr>
        <w:t>Вестина</w:t>
      </w:r>
      <w:proofErr w:type="spellEnd"/>
      <w:r>
        <w:rPr>
          <w:rStyle w:val="normaltextrun"/>
          <w:rFonts w:ascii="Arial" w:hAnsi="Arial" w:cs="Arial"/>
        </w:rPr>
        <w:t xml:space="preserve"> по согласованию с </w:t>
      </w:r>
      <w:proofErr w:type="spellStart"/>
      <w:r>
        <w:rPr>
          <w:rStyle w:val="normaltextrun"/>
          <w:rFonts w:ascii="Arial" w:hAnsi="Arial" w:cs="Arial"/>
        </w:rPr>
        <w:t>Гарациумом</w:t>
      </w:r>
      <w:proofErr w:type="spellEnd"/>
      <w:r>
        <w:rPr>
          <w:rStyle w:val="normaltextrun"/>
          <w:rFonts w:ascii="Arial" w:hAnsi="Arial" w:cs="Arial"/>
        </w:rPr>
        <w:t xml:space="preserve">. </w:t>
      </w:r>
      <w:r>
        <w:rPr>
          <w:rStyle w:val="eop"/>
          <w:rFonts w:ascii="Arial" w:hAnsi="Arial" w:cs="Arial"/>
        </w:rPr>
        <w:t> </w:t>
      </w:r>
    </w:p>
    <w:p w:rsidR="0038777D" w:rsidRDefault="0038777D" w:rsidP="0038777D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lastRenderedPageBreak/>
        <w:t>Статья 7. Назначение членов Правительства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Губернатор и иные члены Правительства назначаются Президентом по представлению Наиглавнейшего Губернатора.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>Каждый губернатор несет персональную ответственность за деятельность возглавляемого им органа.</w:t>
      </w:r>
      <w:r>
        <w:rPr>
          <w:rStyle w:val="eop"/>
          <w:rFonts w:ascii="Arial" w:hAnsi="Arial" w:cs="Arial"/>
        </w:rPr>
        <w:t> </w:t>
      </w:r>
    </w:p>
    <w:p w:rsidR="0038777D" w:rsidRDefault="0038777D" w:rsidP="0038777D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8. Заседания Правительства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Заседания Правительства проводятся в цифровом формате.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Заседания ведёт Наиглавнейший Губернатор или по его поручению – </w:t>
      </w:r>
      <w:proofErr w:type="gramStart"/>
      <w:r>
        <w:rPr>
          <w:rStyle w:val="normaltextrun"/>
          <w:rFonts w:ascii="Arial" w:hAnsi="Arial" w:cs="Arial"/>
        </w:rPr>
        <w:t>Вице-наиглавнейший</w:t>
      </w:r>
      <w:proofErr w:type="gramEnd"/>
      <w:r>
        <w:rPr>
          <w:rStyle w:val="normaltextrun"/>
          <w:rFonts w:ascii="Arial" w:hAnsi="Arial" w:cs="Arial"/>
        </w:rPr>
        <w:t xml:space="preserve"> губернатор.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5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>Решения принимаются простым большинством голосов.</w:t>
      </w:r>
      <w:r>
        <w:rPr>
          <w:rStyle w:val="eop"/>
          <w:rFonts w:ascii="Arial" w:hAnsi="Arial" w:cs="Arial"/>
        </w:rPr>
        <w:t> </w:t>
      </w:r>
    </w:p>
    <w:p w:rsidR="0038777D" w:rsidRDefault="0038777D" w:rsidP="0038777D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9. Ответственность Правительства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6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Правительство ответственно перед Президентом Республики </w:t>
      </w:r>
      <w:proofErr w:type="spellStart"/>
      <w:r>
        <w:rPr>
          <w:rStyle w:val="normaltextrun"/>
          <w:rFonts w:ascii="Arial" w:hAnsi="Arial" w:cs="Arial"/>
        </w:rPr>
        <w:t>Вестина</w:t>
      </w:r>
      <w:proofErr w:type="spellEnd"/>
      <w:r>
        <w:rPr>
          <w:rStyle w:val="normaltextrun"/>
          <w:rFonts w:ascii="Arial" w:hAnsi="Arial" w:cs="Arial"/>
        </w:rPr>
        <w:t>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7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Президент вправе выразить недоверие отдельному члену Правительства либо Правительству в целом.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8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>В случае утраты доверия Президент вправе отправить Правительство в отставку.</w:t>
      </w:r>
      <w:r>
        <w:rPr>
          <w:rStyle w:val="eop"/>
          <w:rFonts w:ascii="Arial" w:hAnsi="Arial" w:cs="Arial"/>
        </w:rPr>
        <w:t> </w:t>
      </w:r>
    </w:p>
    <w:p w:rsidR="0038777D" w:rsidRDefault="0038777D" w:rsidP="0038777D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</w:p>
    <w:p w:rsidR="0040049C" w:rsidRDefault="0038777D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F4761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F4761"/>
        </w:rPr>
        <w:t>ГЛАВА 4. ЗАКЛЮЧИТЕЛЬНЫЕ ПОЛОЖЕНИЯ</w:t>
      </w:r>
      <w:r>
        <w:rPr>
          <w:rStyle w:val="eop"/>
          <w:rFonts w:ascii="Arial" w:hAnsi="Arial" w:cs="Arial"/>
          <w:color w:val="0F4761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10. Обеспечение прозрачности деятельности Правительства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29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Вся деятельность Правительства осуществляется с соблюдением принципов цифровой открытости.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numPr>
          <w:ilvl w:val="0"/>
          <w:numId w:val="30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Протоколы заседаний, проекты актов и отчеты о выполнении решений публикуются на официальном информационном ресурсе Республики </w:t>
      </w:r>
      <w:proofErr w:type="spellStart"/>
      <w:r>
        <w:rPr>
          <w:rStyle w:val="normaltextrun"/>
          <w:rFonts w:ascii="Arial" w:hAnsi="Arial" w:cs="Arial"/>
        </w:rPr>
        <w:t>Вестина</w:t>
      </w:r>
      <w:proofErr w:type="spellEnd"/>
      <w:r>
        <w:rPr>
          <w:rStyle w:val="normaltextrun"/>
          <w:rFonts w:ascii="Arial" w:hAnsi="Arial" w:cs="Arial"/>
        </w:rPr>
        <w:t>.</w:t>
      </w:r>
      <w:r>
        <w:rPr>
          <w:rStyle w:val="eop"/>
          <w:rFonts w:ascii="Arial" w:hAnsi="Arial" w:cs="Arial"/>
        </w:rPr>
        <w:t> </w:t>
      </w:r>
    </w:p>
    <w:p w:rsidR="0038777D" w:rsidRDefault="0038777D" w:rsidP="0038777D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</w:rPr>
      </w:pPr>
      <w:bookmarkStart w:id="0" w:name="_GoBack"/>
      <w:bookmarkEnd w:id="0"/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Статья 11. Вступление в силу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Настоящий Конституционный Закон вступает в силу с момента его официального опубликования.</w:t>
      </w: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="0040049C" w:rsidRDefault="0040049C" w:rsidP="0040049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="00C84B6A" w:rsidRPr="0040049C" w:rsidRDefault="0038777D" w:rsidP="0040049C"/>
    <w:sectPr w:rsidR="00C84B6A" w:rsidRPr="00400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562A"/>
    <w:multiLevelType w:val="multilevel"/>
    <w:tmpl w:val="A8F41C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BB6E5C"/>
    <w:multiLevelType w:val="multilevel"/>
    <w:tmpl w:val="3A7291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1C057D"/>
    <w:multiLevelType w:val="multilevel"/>
    <w:tmpl w:val="5CAEF9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C97DEF"/>
    <w:multiLevelType w:val="multilevel"/>
    <w:tmpl w:val="27B6BD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46167"/>
    <w:multiLevelType w:val="multilevel"/>
    <w:tmpl w:val="ECAC42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8D1281"/>
    <w:multiLevelType w:val="multilevel"/>
    <w:tmpl w:val="09BCF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110072"/>
    <w:multiLevelType w:val="multilevel"/>
    <w:tmpl w:val="6DBAF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2974C3"/>
    <w:multiLevelType w:val="multilevel"/>
    <w:tmpl w:val="44583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BB2904"/>
    <w:multiLevelType w:val="multilevel"/>
    <w:tmpl w:val="76146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77507F"/>
    <w:multiLevelType w:val="multilevel"/>
    <w:tmpl w:val="DDAA56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F65145"/>
    <w:multiLevelType w:val="multilevel"/>
    <w:tmpl w:val="36BAE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DA0013"/>
    <w:multiLevelType w:val="multilevel"/>
    <w:tmpl w:val="324E3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16678D"/>
    <w:multiLevelType w:val="multilevel"/>
    <w:tmpl w:val="A472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9E41F5"/>
    <w:multiLevelType w:val="multilevel"/>
    <w:tmpl w:val="33606C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B128FA"/>
    <w:multiLevelType w:val="multilevel"/>
    <w:tmpl w:val="95D0F33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4E6F59"/>
    <w:multiLevelType w:val="multilevel"/>
    <w:tmpl w:val="DE0C17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4C6FB1"/>
    <w:multiLevelType w:val="multilevel"/>
    <w:tmpl w:val="568472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5D4EB5"/>
    <w:multiLevelType w:val="multilevel"/>
    <w:tmpl w:val="67D81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DD4E8A"/>
    <w:multiLevelType w:val="multilevel"/>
    <w:tmpl w:val="823228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1B6F19"/>
    <w:multiLevelType w:val="multilevel"/>
    <w:tmpl w:val="C360EC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94E4B5A"/>
    <w:multiLevelType w:val="multilevel"/>
    <w:tmpl w:val="0B089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8B4F5C"/>
    <w:multiLevelType w:val="multilevel"/>
    <w:tmpl w:val="A67C87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DB1A1C"/>
    <w:multiLevelType w:val="multilevel"/>
    <w:tmpl w:val="CD3AD3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363F7F"/>
    <w:multiLevelType w:val="multilevel"/>
    <w:tmpl w:val="35543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B15E93"/>
    <w:multiLevelType w:val="multilevel"/>
    <w:tmpl w:val="0346DB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121031"/>
    <w:multiLevelType w:val="multilevel"/>
    <w:tmpl w:val="D2CA1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FE56155"/>
    <w:multiLevelType w:val="multilevel"/>
    <w:tmpl w:val="9F9A69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32071F7"/>
    <w:multiLevelType w:val="multilevel"/>
    <w:tmpl w:val="E63046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5656955"/>
    <w:multiLevelType w:val="multilevel"/>
    <w:tmpl w:val="3F3415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583012A"/>
    <w:multiLevelType w:val="multilevel"/>
    <w:tmpl w:val="B87C11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8"/>
  </w:num>
  <w:num w:numId="3">
    <w:abstractNumId w:val="10"/>
  </w:num>
  <w:num w:numId="4">
    <w:abstractNumId w:val="4"/>
  </w:num>
  <w:num w:numId="5">
    <w:abstractNumId w:val="11"/>
  </w:num>
  <w:num w:numId="6">
    <w:abstractNumId w:val="28"/>
  </w:num>
  <w:num w:numId="7">
    <w:abstractNumId w:val="19"/>
  </w:num>
  <w:num w:numId="8">
    <w:abstractNumId w:val="14"/>
  </w:num>
  <w:num w:numId="9">
    <w:abstractNumId w:val="21"/>
  </w:num>
  <w:num w:numId="10">
    <w:abstractNumId w:val="5"/>
  </w:num>
  <w:num w:numId="11">
    <w:abstractNumId w:val="7"/>
  </w:num>
  <w:num w:numId="12">
    <w:abstractNumId w:val="29"/>
  </w:num>
  <w:num w:numId="13">
    <w:abstractNumId w:val="2"/>
  </w:num>
  <w:num w:numId="14">
    <w:abstractNumId w:val="22"/>
  </w:num>
  <w:num w:numId="15">
    <w:abstractNumId w:val="16"/>
  </w:num>
  <w:num w:numId="16">
    <w:abstractNumId w:val="27"/>
  </w:num>
  <w:num w:numId="17">
    <w:abstractNumId w:val="17"/>
  </w:num>
  <w:num w:numId="18">
    <w:abstractNumId w:val="0"/>
  </w:num>
  <w:num w:numId="19">
    <w:abstractNumId w:val="1"/>
  </w:num>
  <w:num w:numId="20">
    <w:abstractNumId w:val="25"/>
  </w:num>
  <w:num w:numId="21">
    <w:abstractNumId w:val="20"/>
  </w:num>
  <w:num w:numId="22">
    <w:abstractNumId w:val="3"/>
  </w:num>
  <w:num w:numId="23">
    <w:abstractNumId w:val="8"/>
  </w:num>
  <w:num w:numId="24">
    <w:abstractNumId w:val="13"/>
  </w:num>
  <w:num w:numId="25">
    <w:abstractNumId w:val="24"/>
  </w:num>
  <w:num w:numId="26">
    <w:abstractNumId w:val="12"/>
  </w:num>
  <w:num w:numId="27">
    <w:abstractNumId w:val="26"/>
  </w:num>
  <w:num w:numId="28">
    <w:abstractNumId w:val="9"/>
  </w:num>
  <w:num w:numId="29">
    <w:abstractNumId w:val="6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078"/>
    <w:rsid w:val="0038777D"/>
    <w:rsid w:val="0040049C"/>
    <w:rsid w:val="007F12AD"/>
    <w:rsid w:val="00A41078"/>
    <w:rsid w:val="00DA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40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40049C"/>
  </w:style>
  <w:style w:type="character" w:customStyle="1" w:styleId="normaltextrun">
    <w:name w:val="normaltextrun"/>
    <w:basedOn w:val="a0"/>
    <w:rsid w:val="004004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40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40049C"/>
  </w:style>
  <w:style w:type="character" w:customStyle="1" w:styleId="normaltextrun">
    <w:name w:val="normaltextrun"/>
    <w:basedOn w:val="a0"/>
    <w:rsid w:val="00400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7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Когтева</dc:creator>
  <cp:keywords/>
  <dc:description/>
  <cp:lastModifiedBy>Алёна Когтева</cp:lastModifiedBy>
  <cp:revision>3</cp:revision>
  <dcterms:created xsi:type="dcterms:W3CDTF">2025-07-12T15:37:00Z</dcterms:created>
  <dcterms:modified xsi:type="dcterms:W3CDTF">2025-07-12T15:50:00Z</dcterms:modified>
</cp:coreProperties>
</file>